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1BB" w:rsidRPr="00F27980" w:rsidRDefault="008201BB" w:rsidP="008201BB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27980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F27980" w:rsidRPr="00F27980">
        <w:rPr>
          <w:rFonts w:ascii="Times New Roman" w:hAnsi="Times New Roman" w:cs="Times New Roman"/>
          <w:sz w:val="28"/>
          <w:szCs w:val="28"/>
        </w:rPr>
        <w:t>2</w:t>
      </w:r>
    </w:p>
    <w:p w:rsidR="00815DD7" w:rsidRPr="00815DD7" w:rsidRDefault="00815DD7">
      <w:pPr>
        <w:pStyle w:val="ConsPlusNormal"/>
        <w:jc w:val="center"/>
        <w:outlineLvl w:val="0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Реестр</w:t>
      </w:r>
    </w:p>
    <w:p w:rsidR="00815DD7" w:rsidRPr="00815DD7" w:rsidRDefault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proofErr w:type="gramStart"/>
      <w:r w:rsidRPr="00815DD7">
        <w:rPr>
          <w:rFonts w:ascii="Times New Roman" w:hAnsi="Times New Roman" w:cs="Times New Roman"/>
          <w:szCs w:val="24"/>
        </w:rPr>
        <w:t>доступности значимых (приоритетных) для инвалидов</w:t>
      </w:r>
      <w:proofErr w:type="gramEnd"/>
    </w:p>
    <w:p w:rsidR="00815DD7" w:rsidRPr="00815DD7" w:rsidRDefault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инфраструктурных объектов, транспортных средств</w:t>
      </w:r>
    </w:p>
    <w:p w:rsidR="00815DD7" w:rsidRPr="00815DD7" w:rsidRDefault="00815DD7" w:rsidP="00815DD7">
      <w:pPr>
        <w:pStyle w:val="ConsPlusNormal"/>
        <w:jc w:val="center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общественного транспорта и транспортных маршрутов</w:t>
      </w:r>
    </w:p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1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4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00"/>
        <w:gridCol w:w="1872"/>
        <w:gridCol w:w="1843"/>
        <w:gridCol w:w="850"/>
        <w:gridCol w:w="1843"/>
        <w:gridCol w:w="1701"/>
        <w:gridCol w:w="1559"/>
        <w:gridCol w:w="1560"/>
        <w:gridCol w:w="1191"/>
        <w:gridCol w:w="1134"/>
        <w:gridCol w:w="1247"/>
      </w:tblGrid>
      <w:tr w:rsidR="00815DD7" w:rsidRPr="00675270" w:rsidTr="00815DD7">
        <w:tc>
          <w:tcPr>
            <w:tcW w:w="600" w:type="dxa"/>
          </w:tcPr>
          <w:p w:rsidR="00815DD7" w:rsidRPr="00815DD7" w:rsidRDefault="00815D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668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1. Общие сведения об объекте</w:t>
            </w:r>
          </w:p>
        </w:tc>
        <w:tc>
          <w:tcPr>
            <w:tcW w:w="5132" w:type="dxa"/>
            <w:gridSpan w:val="4"/>
          </w:tcPr>
          <w:p w:rsid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2. Характеристика деятельности </w:t>
            </w:r>
          </w:p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(по обслуживанию населения)</w:t>
            </w:r>
          </w:p>
        </w:tc>
      </w:tr>
      <w:tr w:rsidR="00815DD7" w:rsidRPr="00675270" w:rsidTr="00DE3A1B">
        <w:tc>
          <w:tcPr>
            <w:tcW w:w="6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N п/п</w:t>
            </w:r>
          </w:p>
        </w:tc>
        <w:tc>
          <w:tcPr>
            <w:tcW w:w="187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Наименование (вид) объекта социальной инфраструктуры (далее - ОСИ)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Адрес ОСИ</w:t>
            </w:r>
          </w:p>
        </w:tc>
        <w:tc>
          <w:tcPr>
            <w:tcW w:w="85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Номер паспорта доступности ОСИ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Название организации, расположенной на ОСИ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Форма собственности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Вышестоящая организация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Виды оказываемых услуг</w:t>
            </w:r>
          </w:p>
        </w:tc>
        <w:tc>
          <w:tcPr>
            <w:tcW w:w="119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Категории населения</w:t>
            </w:r>
          </w:p>
        </w:tc>
        <w:tc>
          <w:tcPr>
            <w:tcW w:w="1134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Категории инвалидов</w:t>
            </w:r>
          </w:p>
        </w:tc>
        <w:tc>
          <w:tcPr>
            <w:tcW w:w="124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15DD7">
              <w:rPr>
                <w:rFonts w:ascii="Times New Roman" w:hAnsi="Times New Roman" w:cs="Times New Roman"/>
                <w:sz w:val="20"/>
              </w:rPr>
              <w:t>Исполнитель индивидуальной программы реабилитации или абилитации инвалида (да, нет)</w:t>
            </w:r>
          </w:p>
        </w:tc>
      </w:tr>
      <w:tr w:rsidR="00815DD7" w:rsidRPr="00815DD7" w:rsidTr="00DE3A1B">
        <w:tc>
          <w:tcPr>
            <w:tcW w:w="6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2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85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7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8</w:t>
            </w:r>
          </w:p>
        </w:tc>
        <w:tc>
          <w:tcPr>
            <w:tcW w:w="119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9</w:t>
            </w:r>
          </w:p>
        </w:tc>
        <w:tc>
          <w:tcPr>
            <w:tcW w:w="1134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10</w:t>
            </w:r>
          </w:p>
        </w:tc>
        <w:tc>
          <w:tcPr>
            <w:tcW w:w="124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11</w:t>
            </w:r>
          </w:p>
        </w:tc>
      </w:tr>
      <w:tr w:rsidR="008C6B7D" w:rsidRPr="008C6B7D" w:rsidTr="00DE3A1B">
        <w:tc>
          <w:tcPr>
            <w:tcW w:w="600" w:type="dxa"/>
          </w:tcPr>
          <w:p w:rsidR="008C6B7D" w:rsidRPr="00815DD7" w:rsidRDefault="00675270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872" w:type="dxa"/>
          </w:tcPr>
          <w:p w:rsidR="008C6B7D" w:rsidRPr="00815DD7" w:rsidRDefault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Спортивный комплекс «Снежинка»</w:t>
            </w:r>
          </w:p>
        </w:tc>
        <w:tc>
          <w:tcPr>
            <w:tcW w:w="1843" w:type="dxa"/>
          </w:tcPr>
          <w:p w:rsidR="00675691" w:rsidRDefault="00C7046E" w:rsidP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65339</w:t>
            </w:r>
            <w:r w:rsidR="00675691">
              <w:rPr>
                <w:rFonts w:ascii="Times New Roman" w:hAnsi="Times New Roman" w:cs="Times New Roman"/>
                <w:szCs w:val="24"/>
              </w:rPr>
              <w:t xml:space="preserve">, Кемеровская область, </w:t>
            </w:r>
          </w:p>
          <w:p w:rsidR="00675691" w:rsidRDefault="00675691" w:rsidP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г. Прокопьевск,</w:t>
            </w:r>
          </w:p>
          <w:p w:rsidR="006B0544" w:rsidRDefault="006B0544" w:rsidP="0067569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ул. Институтская,21</w:t>
            </w:r>
          </w:p>
          <w:p w:rsidR="008C6B7D" w:rsidRPr="00815DD7" w:rsidRDefault="008C6B7D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50" w:type="dxa"/>
          </w:tcPr>
          <w:p w:rsidR="008C6B7D" w:rsidRPr="00815DD7" w:rsidRDefault="00C7046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41</w:t>
            </w:r>
          </w:p>
        </w:tc>
        <w:tc>
          <w:tcPr>
            <w:tcW w:w="1843" w:type="dxa"/>
          </w:tcPr>
          <w:p w:rsidR="008C6B7D" w:rsidRPr="00815DD7" w:rsidRDefault="001774F5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МБУ «Спортивный комплекс «Снежинка»</w:t>
            </w:r>
          </w:p>
        </w:tc>
        <w:tc>
          <w:tcPr>
            <w:tcW w:w="1701" w:type="dxa"/>
          </w:tcPr>
          <w:p w:rsidR="008C6B7D" w:rsidRPr="00815DD7" w:rsidRDefault="00C7046E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государственная</w:t>
            </w:r>
          </w:p>
        </w:tc>
        <w:tc>
          <w:tcPr>
            <w:tcW w:w="1559" w:type="dxa"/>
          </w:tcPr>
          <w:p w:rsidR="008C6B7D" w:rsidRPr="00815DD7" w:rsidRDefault="000D6FD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Управление по физической культуре и спорту администрации города Прокопьевска</w:t>
            </w:r>
          </w:p>
        </w:tc>
        <w:tc>
          <w:tcPr>
            <w:tcW w:w="1560" w:type="dxa"/>
          </w:tcPr>
          <w:p w:rsidR="008C6B7D" w:rsidRPr="00815DD7" w:rsidRDefault="000D6FD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Услуги в сфере физической культуры и спорта</w:t>
            </w:r>
          </w:p>
        </w:tc>
        <w:tc>
          <w:tcPr>
            <w:tcW w:w="1191" w:type="dxa"/>
          </w:tcPr>
          <w:p w:rsidR="008C6B7D" w:rsidRPr="00815DD7" w:rsidRDefault="000D6FD6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Все возрастные категории</w:t>
            </w:r>
          </w:p>
        </w:tc>
        <w:tc>
          <w:tcPr>
            <w:tcW w:w="1134" w:type="dxa"/>
          </w:tcPr>
          <w:p w:rsidR="008C6B7D" w:rsidRPr="00815DD7" w:rsidRDefault="00EE7D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Нарушение  слуха, умственного развития, опорно двигательного аппарата, зрения. Инвалиды колясочники</w:t>
            </w:r>
          </w:p>
        </w:tc>
        <w:tc>
          <w:tcPr>
            <w:tcW w:w="1247" w:type="dxa"/>
          </w:tcPr>
          <w:p w:rsidR="008C6B7D" w:rsidRPr="00815DD7" w:rsidRDefault="00EE7D81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E53C2D" w:rsidRDefault="00E53C2D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E53C2D" w:rsidRDefault="00E53C2D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p w:rsidR="00815DD7" w:rsidRDefault="00815DD7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2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905"/>
        <w:gridCol w:w="1985"/>
        <w:gridCol w:w="1701"/>
        <w:gridCol w:w="1700"/>
        <w:gridCol w:w="1559"/>
        <w:gridCol w:w="1560"/>
        <w:gridCol w:w="1275"/>
        <w:gridCol w:w="1418"/>
        <w:gridCol w:w="1701"/>
      </w:tblGrid>
      <w:tr w:rsidR="00815DD7" w:rsidRPr="00815DD7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5591" w:type="dxa"/>
            <w:gridSpan w:val="3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3. Состояние доступности объекта</w:t>
            </w:r>
          </w:p>
        </w:tc>
        <w:tc>
          <w:tcPr>
            <w:tcW w:w="9213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4. Управленческое решение</w:t>
            </w:r>
          </w:p>
        </w:tc>
      </w:tr>
      <w:tr w:rsidR="00815DD7" w:rsidRPr="00675270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190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Вариант обустройства объекта &lt;1&gt;</w:t>
            </w:r>
          </w:p>
        </w:tc>
        <w:tc>
          <w:tcPr>
            <w:tcW w:w="1985" w:type="dxa"/>
          </w:tcPr>
          <w:p w:rsid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 xml:space="preserve">Состояние доступности </w:t>
            </w:r>
          </w:p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(в т.ч. для различных категорий инвалидов) &lt;2&gt;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Нуждаемость и очередность адаптации</w:t>
            </w:r>
          </w:p>
        </w:tc>
        <w:tc>
          <w:tcPr>
            <w:tcW w:w="17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Виды работ по адаптации &lt;3&gt;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Плановый период (срок) исполнения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Ожидаемый результат (по состоянию доступности) &lt;4&gt;</w:t>
            </w:r>
          </w:p>
        </w:tc>
        <w:tc>
          <w:tcPr>
            <w:tcW w:w="127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Дата контроля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Результаты контроля &lt;5&gt;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Дата актуализации информации на Карте доступности субъекта Российской Федерации</w:t>
            </w:r>
          </w:p>
        </w:tc>
      </w:tr>
      <w:tr w:rsidR="00815DD7" w:rsidRPr="00815DD7" w:rsidTr="00FE4DDA">
        <w:tc>
          <w:tcPr>
            <w:tcW w:w="567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0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12</w:t>
            </w:r>
          </w:p>
        </w:tc>
        <w:tc>
          <w:tcPr>
            <w:tcW w:w="198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13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14</w:t>
            </w:r>
          </w:p>
        </w:tc>
        <w:tc>
          <w:tcPr>
            <w:tcW w:w="170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16</w:t>
            </w:r>
          </w:p>
        </w:tc>
        <w:tc>
          <w:tcPr>
            <w:tcW w:w="1560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17</w:t>
            </w:r>
          </w:p>
        </w:tc>
        <w:tc>
          <w:tcPr>
            <w:tcW w:w="1275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18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19</w:t>
            </w:r>
          </w:p>
        </w:tc>
        <w:tc>
          <w:tcPr>
            <w:tcW w:w="1701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20</w:t>
            </w:r>
          </w:p>
        </w:tc>
      </w:tr>
      <w:tr w:rsidR="00336D03" w:rsidRPr="00494EC7" w:rsidTr="00FE4DDA">
        <w:tc>
          <w:tcPr>
            <w:tcW w:w="567" w:type="dxa"/>
          </w:tcPr>
          <w:p w:rsidR="00336D03" w:rsidRDefault="00675270" w:rsidP="00F71F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05" w:type="dxa"/>
          </w:tcPr>
          <w:p w:rsidR="00336D03" w:rsidRPr="00556E07" w:rsidRDefault="00556E07" w:rsidP="00F71FDA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556E07">
              <w:rPr>
                <w:rFonts w:ascii="Times New Roman" w:hAnsi="Times New Roman" w:cs="Times New Roman"/>
                <w:szCs w:val="24"/>
              </w:rPr>
              <w:t>Б</w:t>
            </w:r>
          </w:p>
        </w:tc>
        <w:tc>
          <w:tcPr>
            <w:tcW w:w="1985" w:type="dxa"/>
          </w:tcPr>
          <w:p w:rsidR="00336D03" w:rsidRDefault="00E53C2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ДЧ-И (О</w:t>
            </w:r>
            <w:proofErr w:type="gramStart"/>
            <w:r>
              <w:rPr>
                <w:rFonts w:ascii="Times New Roman" w:hAnsi="Times New Roman" w:cs="Times New Roman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Cs w:val="24"/>
              </w:rPr>
              <w:t>,У)</w:t>
            </w:r>
          </w:p>
        </w:tc>
        <w:tc>
          <w:tcPr>
            <w:tcW w:w="1701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нуждается</w:t>
            </w:r>
          </w:p>
        </w:tc>
        <w:tc>
          <w:tcPr>
            <w:tcW w:w="1700" w:type="dxa"/>
          </w:tcPr>
          <w:p w:rsidR="00336D03" w:rsidRPr="00815DD7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Индивидуальное решение</w:t>
            </w:r>
          </w:p>
        </w:tc>
        <w:tc>
          <w:tcPr>
            <w:tcW w:w="1559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2030</w:t>
            </w:r>
          </w:p>
        </w:tc>
        <w:tc>
          <w:tcPr>
            <w:tcW w:w="1560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ДП-В</w:t>
            </w:r>
          </w:p>
        </w:tc>
        <w:tc>
          <w:tcPr>
            <w:tcW w:w="1275" w:type="dxa"/>
          </w:tcPr>
          <w:p w:rsidR="00336D03" w:rsidRDefault="00336D03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418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После выполнения работ по адаптации объект будет доступен полностью всем категориям инвалидов</w:t>
            </w:r>
          </w:p>
        </w:tc>
        <w:tc>
          <w:tcPr>
            <w:tcW w:w="1701" w:type="dxa"/>
          </w:tcPr>
          <w:p w:rsidR="00336D03" w:rsidRDefault="00494EC7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 г.</w:t>
            </w:r>
          </w:p>
        </w:tc>
      </w:tr>
    </w:tbl>
    <w:p w:rsidR="00815DD7" w:rsidRDefault="00815DD7" w:rsidP="00675270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  <w:r w:rsidRPr="00815DD7">
        <w:rPr>
          <w:rFonts w:ascii="Times New Roman" w:hAnsi="Times New Roman" w:cs="Times New Roman"/>
          <w:szCs w:val="24"/>
        </w:rPr>
        <w:t>Часть 3</w:t>
      </w:r>
    </w:p>
    <w:p w:rsidR="0066162A" w:rsidRPr="00815DD7" w:rsidRDefault="0066162A" w:rsidP="007D59DC">
      <w:pPr>
        <w:pStyle w:val="ConsPlusNormal"/>
        <w:jc w:val="right"/>
        <w:outlineLvl w:val="1"/>
        <w:rPr>
          <w:rFonts w:ascii="Times New Roman" w:hAnsi="Times New Roman" w:cs="Times New Roman"/>
          <w:szCs w:val="24"/>
        </w:rPr>
      </w:pPr>
    </w:p>
    <w:tbl>
      <w:tblPr>
        <w:tblW w:w="153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56"/>
        <w:gridCol w:w="3517"/>
        <w:gridCol w:w="1559"/>
        <w:gridCol w:w="1418"/>
        <w:gridCol w:w="1559"/>
        <w:gridCol w:w="1843"/>
        <w:gridCol w:w="2126"/>
        <w:gridCol w:w="2693"/>
      </w:tblGrid>
      <w:tr w:rsidR="00815DD7" w:rsidRPr="00675270" w:rsidTr="00675270">
        <w:tc>
          <w:tcPr>
            <w:tcW w:w="656" w:type="dxa"/>
            <w:vMerge w:val="restart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N п/п</w:t>
            </w:r>
          </w:p>
        </w:tc>
        <w:tc>
          <w:tcPr>
            <w:tcW w:w="3517" w:type="dxa"/>
            <w:vMerge w:val="restart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Путь следования к объекту пассажирским транспортом (описать маршрут движения с использованием пассажирского транспорта), наличие адаптированного пассажирского транспорта к объекту</w:t>
            </w:r>
          </w:p>
        </w:tc>
        <w:tc>
          <w:tcPr>
            <w:tcW w:w="11198" w:type="dxa"/>
            <w:gridSpan w:val="6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Путь к объекту от ближайшей остановки пассажирского транспорта</w:t>
            </w:r>
          </w:p>
        </w:tc>
      </w:tr>
      <w:tr w:rsidR="00815DD7" w:rsidRPr="00675270" w:rsidTr="00675270">
        <w:tc>
          <w:tcPr>
            <w:tcW w:w="656" w:type="dxa"/>
            <w:vMerge/>
          </w:tcPr>
          <w:p w:rsidR="00815DD7" w:rsidRPr="00815DD7" w:rsidRDefault="00815D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517" w:type="dxa"/>
            <w:vMerge/>
          </w:tcPr>
          <w:p w:rsidR="00815DD7" w:rsidRPr="00815DD7" w:rsidRDefault="00815DD7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Расстояние до объекта от остановки транспорта</w:t>
            </w:r>
          </w:p>
        </w:tc>
        <w:tc>
          <w:tcPr>
            <w:tcW w:w="1418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Время движения (пешком)</w:t>
            </w:r>
          </w:p>
        </w:tc>
        <w:tc>
          <w:tcPr>
            <w:tcW w:w="1559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Наличие выделенного от проезжей части пешеходного пути (да, нет)</w:t>
            </w:r>
          </w:p>
        </w:tc>
        <w:tc>
          <w:tcPr>
            <w:tcW w:w="184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Перекрестки: нерегулируемые; регулируемые, со звуковой сигнализацией, таймером; нет</w:t>
            </w:r>
          </w:p>
        </w:tc>
        <w:tc>
          <w:tcPr>
            <w:tcW w:w="2126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Информация на пути следования к объекту: акустическая, тактильная, визуальная; нет</w:t>
            </w:r>
          </w:p>
        </w:tc>
        <w:tc>
          <w:tcPr>
            <w:tcW w:w="2693" w:type="dxa"/>
          </w:tcPr>
          <w:p w:rsidR="00815DD7" w:rsidRPr="00815DD7" w:rsidRDefault="00815DD7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815DD7">
              <w:rPr>
                <w:rFonts w:ascii="Times New Roman" w:hAnsi="Times New Roman" w:cs="Times New Roman"/>
                <w:szCs w:val="24"/>
              </w:rPr>
              <w:t>Перепады высоты на пути: есть, нет (описать), их обустройство для инвалидов на коляске: да, нет</w:t>
            </w:r>
          </w:p>
        </w:tc>
      </w:tr>
      <w:tr w:rsidR="00336D03" w:rsidRPr="00B459D0" w:rsidTr="00675270">
        <w:tc>
          <w:tcPr>
            <w:tcW w:w="656" w:type="dxa"/>
          </w:tcPr>
          <w:p w:rsidR="00336D03" w:rsidRDefault="0067527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3517" w:type="dxa"/>
          </w:tcPr>
          <w:p w:rsidR="00336D03" w:rsidRDefault="00B459D0" w:rsidP="007C5E38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Все виды городского транспорта до остановки «Снежинка», </w:t>
            </w:r>
            <w:r>
              <w:rPr>
                <w:rFonts w:ascii="Times New Roman" w:hAnsi="Times New Roman" w:cs="Times New Roman"/>
                <w:szCs w:val="24"/>
              </w:rPr>
              <w:lastRenderedPageBreak/>
              <w:t>наличие адаптированного пассажирского транспорта «Социальное такси», низкопольные трамваи № 6.</w:t>
            </w:r>
            <w:r w:rsidR="005120CB">
              <w:rPr>
                <w:rFonts w:ascii="Times New Roman" w:hAnsi="Times New Roman" w:cs="Times New Roman"/>
                <w:szCs w:val="24"/>
              </w:rPr>
              <w:t>, город</w:t>
            </w:r>
            <w:r w:rsidR="007C5E38">
              <w:rPr>
                <w:rFonts w:ascii="Times New Roman" w:hAnsi="Times New Roman" w:cs="Times New Roman"/>
                <w:szCs w:val="24"/>
              </w:rPr>
              <w:t>ские маршрутные автобусы №30,31,</w:t>
            </w:r>
            <w:r w:rsidR="005120CB">
              <w:rPr>
                <w:rFonts w:ascii="Times New Roman" w:hAnsi="Times New Roman" w:cs="Times New Roman"/>
                <w:szCs w:val="24"/>
              </w:rPr>
              <w:t>32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56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59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60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103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109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115</w:t>
            </w:r>
            <w:r w:rsidR="007C5E38">
              <w:rPr>
                <w:rFonts w:ascii="Times New Roman" w:hAnsi="Times New Roman" w:cs="Times New Roman"/>
                <w:szCs w:val="24"/>
              </w:rPr>
              <w:t>,</w:t>
            </w:r>
            <w:r w:rsidR="005120CB">
              <w:rPr>
                <w:rFonts w:ascii="Times New Roman" w:hAnsi="Times New Roman" w:cs="Times New Roman"/>
                <w:szCs w:val="24"/>
              </w:rPr>
              <w:t>1</w:t>
            </w:r>
            <w:r w:rsidR="007C5E38">
              <w:rPr>
                <w:rFonts w:ascii="Times New Roman" w:hAnsi="Times New Roman" w:cs="Times New Roman"/>
                <w:szCs w:val="24"/>
              </w:rPr>
              <w:t>55</w:t>
            </w:r>
          </w:p>
        </w:tc>
        <w:tc>
          <w:tcPr>
            <w:tcW w:w="1559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lastRenderedPageBreak/>
              <w:t>200м.</w:t>
            </w:r>
          </w:p>
        </w:tc>
        <w:tc>
          <w:tcPr>
            <w:tcW w:w="1418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5 мин.</w:t>
            </w:r>
          </w:p>
        </w:tc>
        <w:tc>
          <w:tcPr>
            <w:tcW w:w="1559" w:type="dxa"/>
          </w:tcPr>
          <w:p w:rsidR="00336D03" w:rsidRDefault="00742EB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</w:t>
            </w:r>
            <w:r w:rsidR="00B459D0">
              <w:rPr>
                <w:rFonts w:ascii="Times New Roman" w:hAnsi="Times New Roman" w:cs="Times New Roman"/>
                <w:szCs w:val="24"/>
              </w:rPr>
              <w:t>а</w:t>
            </w:r>
            <w:r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регулируемые</w:t>
            </w:r>
          </w:p>
        </w:tc>
        <w:tc>
          <w:tcPr>
            <w:tcW w:w="2126" w:type="dxa"/>
          </w:tcPr>
          <w:p w:rsidR="00336D03" w:rsidRDefault="00B459D0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  <w:tc>
          <w:tcPr>
            <w:tcW w:w="2693" w:type="dxa"/>
          </w:tcPr>
          <w:p w:rsidR="00336D03" w:rsidRDefault="0064544D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нет</w:t>
            </w:r>
          </w:p>
        </w:tc>
      </w:tr>
    </w:tbl>
    <w:p w:rsidR="00A86F96" w:rsidRPr="00815DD7" w:rsidRDefault="00A86F96" w:rsidP="00815DD7">
      <w:pPr>
        <w:pStyle w:val="ConsPlusNormal"/>
        <w:rPr>
          <w:rFonts w:ascii="Times New Roman" w:hAnsi="Times New Roman" w:cs="Times New Roman"/>
          <w:szCs w:val="24"/>
        </w:rPr>
      </w:pPr>
    </w:p>
    <w:sectPr w:rsidR="00A86F96" w:rsidRPr="00815DD7" w:rsidSect="008201BB">
      <w:pgSz w:w="16838" w:h="11905" w:orient="landscape"/>
      <w:pgMar w:top="709" w:right="1134" w:bottom="567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15DD7"/>
    <w:rsid w:val="00071DAE"/>
    <w:rsid w:val="000D6FD6"/>
    <w:rsid w:val="00103A97"/>
    <w:rsid w:val="00111054"/>
    <w:rsid w:val="001416A9"/>
    <w:rsid w:val="00171D5E"/>
    <w:rsid w:val="001774F5"/>
    <w:rsid w:val="001E072A"/>
    <w:rsid w:val="00266393"/>
    <w:rsid w:val="0028133C"/>
    <w:rsid w:val="002841C1"/>
    <w:rsid w:val="00290659"/>
    <w:rsid w:val="002B06A8"/>
    <w:rsid w:val="00336D03"/>
    <w:rsid w:val="003A7A14"/>
    <w:rsid w:val="00440523"/>
    <w:rsid w:val="004509D8"/>
    <w:rsid w:val="00457EFB"/>
    <w:rsid w:val="00486411"/>
    <w:rsid w:val="00494EC7"/>
    <w:rsid w:val="004D006F"/>
    <w:rsid w:val="005078B2"/>
    <w:rsid w:val="005120CB"/>
    <w:rsid w:val="00556E07"/>
    <w:rsid w:val="005609B5"/>
    <w:rsid w:val="00561A3C"/>
    <w:rsid w:val="00565CB9"/>
    <w:rsid w:val="0057675D"/>
    <w:rsid w:val="005E2637"/>
    <w:rsid w:val="005F5DA9"/>
    <w:rsid w:val="00622162"/>
    <w:rsid w:val="00640C32"/>
    <w:rsid w:val="0064544D"/>
    <w:rsid w:val="0066162A"/>
    <w:rsid w:val="00675270"/>
    <w:rsid w:val="00675691"/>
    <w:rsid w:val="00694C00"/>
    <w:rsid w:val="00695798"/>
    <w:rsid w:val="00697EE0"/>
    <w:rsid w:val="006B0544"/>
    <w:rsid w:val="006B256F"/>
    <w:rsid w:val="006B49D5"/>
    <w:rsid w:val="006F4F88"/>
    <w:rsid w:val="00705B53"/>
    <w:rsid w:val="00742EBD"/>
    <w:rsid w:val="0077265A"/>
    <w:rsid w:val="007A71CD"/>
    <w:rsid w:val="007C5E38"/>
    <w:rsid w:val="007D59DC"/>
    <w:rsid w:val="00815DD7"/>
    <w:rsid w:val="008201BB"/>
    <w:rsid w:val="00820EE8"/>
    <w:rsid w:val="00895441"/>
    <w:rsid w:val="008B3480"/>
    <w:rsid w:val="008B698E"/>
    <w:rsid w:val="008C6B7D"/>
    <w:rsid w:val="00903EB5"/>
    <w:rsid w:val="009042F4"/>
    <w:rsid w:val="00944F60"/>
    <w:rsid w:val="00950382"/>
    <w:rsid w:val="009D6094"/>
    <w:rsid w:val="00A00712"/>
    <w:rsid w:val="00A134D7"/>
    <w:rsid w:val="00A217A4"/>
    <w:rsid w:val="00A70D97"/>
    <w:rsid w:val="00A86F96"/>
    <w:rsid w:val="00A9192C"/>
    <w:rsid w:val="00AE2D22"/>
    <w:rsid w:val="00B0715C"/>
    <w:rsid w:val="00B24102"/>
    <w:rsid w:val="00B459D0"/>
    <w:rsid w:val="00B52D72"/>
    <w:rsid w:val="00B65B35"/>
    <w:rsid w:val="00B80C9A"/>
    <w:rsid w:val="00B869ED"/>
    <w:rsid w:val="00B9661E"/>
    <w:rsid w:val="00BA482F"/>
    <w:rsid w:val="00C7046E"/>
    <w:rsid w:val="00CA5AB2"/>
    <w:rsid w:val="00D4539F"/>
    <w:rsid w:val="00D65105"/>
    <w:rsid w:val="00DB1FBF"/>
    <w:rsid w:val="00DE3A1B"/>
    <w:rsid w:val="00DE70E6"/>
    <w:rsid w:val="00E166EB"/>
    <w:rsid w:val="00E512F5"/>
    <w:rsid w:val="00E53C2D"/>
    <w:rsid w:val="00E71F2B"/>
    <w:rsid w:val="00E82DC0"/>
    <w:rsid w:val="00E86135"/>
    <w:rsid w:val="00E86F77"/>
    <w:rsid w:val="00EE7D81"/>
    <w:rsid w:val="00EF147E"/>
    <w:rsid w:val="00F10302"/>
    <w:rsid w:val="00F27980"/>
    <w:rsid w:val="00F54C80"/>
    <w:rsid w:val="00F71FDA"/>
    <w:rsid w:val="00F83E14"/>
    <w:rsid w:val="00FA49F8"/>
    <w:rsid w:val="00FE4DDA"/>
    <w:rsid w:val="00FF1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33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28133C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8133C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8133C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8133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8133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8133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8133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8133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8133C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133C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8133C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8133C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28133C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28133C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28133C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28133C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28133C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28133C"/>
    <w:rPr>
      <w:rFonts w:asciiTheme="majorHAnsi" w:eastAsiaTheme="majorEastAsia" w:hAnsiTheme="majorHAnsi"/>
    </w:rPr>
  </w:style>
  <w:style w:type="paragraph" w:styleId="a3">
    <w:name w:val="Title"/>
    <w:basedOn w:val="a"/>
    <w:next w:val="a"/>
    <w:link w:val="a4"/>
    <w:uiPriority w:val="10"/>
    <w:qFormat/>
    <w:rsid w:val="0028133C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28133C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28133C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6">
    <w:name w:val="Подзаголовок Знак"/>
    <w:basedOn w:val="a0"/>
    <w:link w:val="a5"/>
    <w:uiPriority w:val="11"/>
    <w:rsid w:val="0028133C"/>
    <w:rPr>
      <w:rFonts w:asciiTheme="majorHAnsi" w:eastAsiaTheme="majorEastAsia" w:hAnsiTheme="majorHAnsi"/>
      <w:sz w:val="24"/>
      <w:szCs w:val="24"/>
    </w:rPr>
  </w:style>
  <w:style w:type="character" w:styleId="a7">
    <w:name w:val="Strong"/>
    <w:basedOn w:val="a0"/>
    <w:uiPriority w:val="22"/>
    <w:qFormat/>
    <w:rsid w:val="0028133C"/>
    <w:rPr>
      <w:b/>
      <w:bCs/>
    </w:rPr>
  </w:style>
  <w:style w:type="character" w:styleId="a8">
    <w:name w:val="Emphasis"/>
    <w:basedOn w:val="a0"/>
    <w:uiPriority w:val="20"/>
    <w:qFormat/>
    <w:rsid w:val="0028133C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28133C"/>
    <w:rPr>
      <w:szCs w:val="32"/>
    </w:rPr>
  </w:style>
  <w:style w:type="paragraph" w:styleId="aa">
    <w:name w:val="List Paragraph"/>
    <w:basedOn w:val="a"/>
    <w:uiPriority w:val="34"/>
    <w:qFormat/>
    <w:rsid w:val="0028133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8133C"/>
    <w:rPr>
      <w:i/>
    </w:rPr>
  </w:style>
  <w:style w:type="character" w:customStyle="1" w:styleId="22">
    <w:name w:val="Цитата 2 Знак"/>
    <w:basedOn w:val="a0"/>
    <w:link w:val="21"/>
    <w:uiPriority w:val="29"/>
    <w:rsid w:val="0028133C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28133C"/>
    <w:pPr>
      <w:ind w:left="720" w:right="720"/>
    </w:pPr>
    <w:rPr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28133C"/>
    <w:rPr>
      <w:b/>
      <w:i/>
      <w:sz w:val="24"/>
    </w:rPr>
  </w:style>
  <w:style w:type="character" w:styleId="ad">
    <w:name w:val="Subtle Emphasis"/>
    <w:uiPriority w:val="19"/>
    <w:qFormat/>
    <w:rsid w:val="0028133C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28133C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28133C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28133C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28133C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28133C"/>
    <w:pPr>
      <w:outlineLvl w:val="9"/>
    </w:pPr>
  </w:style>
  <w:style w:type="paragraph" w:customStyle="1" w:styleId="ConsPlusNormal">
    <w:name w:val="ConsPlusNormal"/>
    <w:rsid w:val="00815DD7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4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SPORTotdel2</cp:lastModifiedBy>
  <cp:revision>14</cp:revision>
  <cp:lastPrinted>2021-07-27T07:30:00Z</cp:lastPrinted>
  <dcterms:created xsi:type="dcterms:W3CDTF">2021-07-27T04:19:00Z</dcterms:created>
  <dcterms:modified xsi:type="dcterms:W3CDTF">2021-08-27T05:17:00Z</dcterms:modified>
</cp:coreProperties>
</file>