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D" w:rsidRDefault="0059179D" w:rsidP="0059179D">
      <w:pPr>
        <w:jc w:val="center"/>
      </w:pPr>
      <w:r>
        <w:t>МУНИЦИПАЛЬНОЕ  БЮДЖЕТНОЕ ОБРАЗОВАТЕЛЬНОЕ УЧРЕЖДЕНИЕ</w:t>
      </w:r>
    </w:p>
    <w:p w:rsidR="0059179D" w:rsidRDefault="0059179D" w:rsidP="0059179D">
      <w:pPr>
        <w:jc w:val="center"/>
      </w:pPr>
      <w:r>
        <w:t>ДОПОЛНИТЕЛЬНОГО  ОБРАЗОВАНИЯ</w:t>
      </w:r>
    </w:p>
    <w:p w:rsidR="0059179D" w:rsidRPr="00DB208B" w:rsidRDefault="0059179D" w:rsidP="0059179D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59179D" w:rsidRDefault="0059179D" w:rsidP="0059179D">
      <w:pPr>
        <w:jc w:val="center"/>
        <w:rPr>
          <w:sz w:val="16"/>
          <w:szCs w:val="16"/>
        </w:rPr>
      </w:pPr>
    </w:p>
    <w:p w:rsidR="0059179D" w:rsidRDefault="0059179D" w:rsidP="0059179D">
      <w:pPr>
        <w:jc w:val="center"/>
      </w:pPr>
      <w:r>
        <w:t>ПРИКАЗ</w:t>
      </w:r>
    </w:p>
    <w:p w:rsidR="0059179D" w:rsidRDefault="0059179D" w:rsidP="0059179D">
      <w:pPr>
        <w:jc w:val="both"/>
      </w:pPr>
      <w:r>
        <w:t xml:space="preserve">от 09.03.2016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DB208B">
        <w:rPr>
          <w:u w:val="single"/>
        </w:rPr>
        <w:t>69</w:t>
      </w:r>
    </w:p>
    <w:p w:rsidR="0059179D" w:rsidRDefault="0059179D" w:rsidP="0059179D">
      <w:pPr>
        <w:jc w:val="center"/>
      </w:pPr>
      <w:r>
        <w:t>г. Прокопьевск</w:t>
      </w:r>
    </w:p>
    <w:p w:rsidR="0059179D" w:rsidRDefault="0059179D" w:rsidP="0059179D">
      <w:pPr>
        <w:rPr>
          <w:sz w:val="16"/>
          <w:szCs w:val="16"/>
        </w:rPr>
      </w:pPr>
    </w:p>
    <w:p w:rsidR="0059179D" w:rsidRDefault="0059179D" w:rsidP="0059179D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59179D" w:rsidRDefault="0059179D" w:rsidP="0059179D">
      <w:pPr>
        <w:rPr>
          <w:b/>
          <w:sz w:val="16"/>
          <w:szCs w:val="16"/>
        </w:rPr>
      </w:pPr>
    </w:p>
    <w:p w:rsidR="0059179D" w:rsidRDefault="0059179D" w:rsidP="0059179D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 заседания комиссии МБОУ ДО «ДЮСШ № 1» от 09.03.2016 г. № 2 «О выполнении норм и (или) требований ЕВСК и условий их выполнения»</w:t>
      </w:r>
    </w:p>
    <w:p w:rsidR="0059179D" w:rsidRDefault="0059179D" w:rsidP="0059179D">
      <w:pPr>
        <w:tabs>
          <w:tab w:val="left" w:pos="5625"/>
        </w:tabs>
      </w:pPr>
      <w:r>
        <w:tab/>
      </w:r>
    </w:p>
    <w:p w:rsidR="0059179D" w:rsidRDefault="0059179D" w:rsidP="0059179D">
      <w:r>
        <w:t>ПРИКАЗЫВАЮ:</w:t>
      </w:r>
    </w:p>
    <w:p w:rsidR="0059179D" w:rsidRDefault="0059179D" w:rsidP="0059179D">
      <w:pPr>
        <w:rPr>
          <w:sz w:val="16"/>
          <w:szCs w:val="16"/>
        </w:rPr>
      </w:pPr>
    </w:p>
    <w:p w:rsidR="0059179D" w:rsidRDefault="0059179D" w:rsidP="0059179D">
      <w:pPr>
        <w:pStyle w:val="a3"/>
        <w:numPr>
          <w:ilvl w:val="0"/>
          <w:numId w:val="1"/>
        </w:numPr>
        <w:jc w:val="both"/>
      </w:pPr>
      <w:r>
        <w:t xml:space="preserve">За выполнение норм, требований ЕВСК и условий их выполнения в областном турнире по хоккею с шайбой на приз клуба «Золотая шайба» с 11 по 14 февраля 2016 г. в г. Белово присвоить </w:t>
      </w:r>
      <w:r w:rsidRPr="00C134EE">
        <w:rPr>
          <w:b/>
        </w:rPr>
        <w:t>«третий юношеский спортивный разряд»</w:t>
      </w:r>
      <w:r>
        <w:t xml:space="preserve"> обучающимся отделения хоккея, тренер-преподаватель </w:t>
      </w:r>
      <w:r w:rsidRPr="00C134EE">
        <w:rPr>
          <w:b/>
        </w:rPr>
        <w:t>Михеев С.Н.</w:t>
      </w:r>
      <w:r>
        <w:t>:</w:t>
      </w:r>
    </w:p>
    <w:p w:rsidR="0059179D" w:rsidRDefault="0059179D" w:rsidP="0059179D">
      <w:pPr>
        <w:ind w:left="705"/>
        <w:jc w:val="both"/>
      </w:pP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proofErr w:type="spellStart"/>
      <w:r w:rsidRPr="003E4339">
        <w:t>Брыксин</w:t>
      </w:r>
      <w:proofErr w:type="spellEnd"/>
      <w:r w:rsidRPr="003E4339">
        <w:t xml:space="preserve"> Семен </w:t>
      </w:r>
      <w:r>
        <w:tab/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Батыров Захар </w:t>
      </w:r>
      <w:r>
        <w:tab/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Кислицин Трофим </w:t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proofErr w:type="spellStart"/>
      <w:r w:rsidRPr="003E4339">
        <w:t>Бедарев</w:t>
      </w:r>
      <w:proofErr w:type="spellEnd"/>
      <w:r w:rsidRPr="003E4339">
        <w:t xml:space="preserve"> Алексей </w:t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proofErr w:type="spellStart"/>
      <w:r w:rsidRPr="003E4339">
        <w:t>Исавердов</w:t>
      </w:r>
      <w:proofErr w:type="spellEnd"/>
      <w:r w:rsidRPr="003E4339">
        <w:t xml:space="preserve"> Марк </w:t>
      </w:r>
      <w:r>
        <w:tab/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proofErr w:type="spellStart"/>
      <w:r w:rsidRPr="003E4339">
        <w:t>Голушко</w:t>
      </w:r>
      <w:proofErr w:type="spellEnd"/>
      <w:r w:rsidRPr="003E4339">
        <w:t xml:space="preserve"> Иван </w:t>
      </w:r>
      <w:r>
        <w:tab/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proofErr w:type="spellStart"/>
      <w:r w:rsidRPr="003E4339">
        <w:t>Шайдулин</w:t>
      </w:r>
      <w:proofErr w:type="spellEnd"/>
      <w:r w:rsidRPr="003E4339">
        <w:t xml:space="preserve"> Дмитрий </w:t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Червяков Данил </w:t>
      </w:r>
      <w:r>
        <w:tab/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Ордынский Никита </w:t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Афанасьев Данил </w:t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Минаков Илья </w:t>
      </w:r>
      <w:r>
        <w:tab/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Борисенко Степан </w:t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Клок Илья </w:t>
      </w:r>
      <w:r>
        <w:tab/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Терещенко Илья </w:t>
      </w:r>
      <w:r>
        <w:tab/>
      </w:r>
      <w:r w:rsidRPr="003E4339">
        <w:t>2005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Кравченко Данил </w:t>
      </w:r>
      <w:r>
        <w:tab/>
      </w:r>
      <w:r w:rsidRPr="003E4339">
        <w:t>2007 г.р.</w:t>
      </w:r>
    </w:p>
    <w:p w:rsidR="0059179D" w:rsidRPr="003E4339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Юдов Егор </w:t>
      </w:r>
      <w:r>
        <w:tab/>
      </w:r>
      <w:r>
        <w:tab/>
      </w:r>
      <w:r w:rsidRPr="003E4339">
        <w:t>2006 г.р.</w:t>
      </w:r>
    </w:p>
    <w:p w:rsidR="0059179D" w:rsidRDefault="0059179D" w:rsidP="0059179D">
      <w:pPr>
        <w:pStyle w:val="a3"/>
        <w:numPr>
          <w:ilvl w:val="0"/>
          <w:numId w:val="1"/>
        </w:numPr>
        <w:spacing w:line="240" w:lineRule="atLeast"/>
        <w:jc w:val="both"/>
      </w:pPr>
      <w:r w:rsidRPr="003E4339">
        <w:t xml:space="preserve">Бауэр Глеб </w:t>
      </w:r>
      <w:r>
        <w:tab/>
      </w:r>
      <w:r>
        <w:tab/>
      </w:r>
      <w:r w:rsidRPr="003E4339">
        <w:t>2006 г.р.</w:t>
      </w:r>
    </w:p>
    <w:p w:rsidR="0059179D" w:rsidRPr="003E4339" w:rsidRDefault="0059179D" w:rsidP="0059179D">
      <w:pPr>
        <w:pStyle w:val="a3"/>
        <w:spacing w:line="240" w:lineRule="atLeast"/>
        <w:ind w:left="1065"/>
        <w:jc w:val="both"/>
      </w:pPr>
    </w:p>
    <w:p w:rsidR="0059179D" w:rsidRDefault="0059179D" w:rsidP="0059179D"/>
    <w:p w:rsidR="001B3207" w:rsidRDefault="0059179D">
      <w:r w:rsidRPr="0059179D">
        <w:drawing>
          <wp:inline distT="0" distB="0" distL="0" distR="0">
            <wp:extent cx="5776263" cy="1581150"/>
            <wp:effectExtent l="19050" t="0" r="0" b="0"/>
            <wp:docPr id="2" name="Рисунок 1" descr="H:\подпись дли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32B9"/>
    <w:multiLevelType w:val="hybridMultilevel"/>
    <w:tmpl w:val="C9C640D6"/>
    <w:lvl w:ilvl="0" w:tplc="346EA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79D"/>
    <w:rsid w:val="001B3207"/>
    <w:rsid w:val="00453C01"/>
    <w:rsid w:val="0059179D"/>
    <w:rsid w:val="00AC45E5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591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2016-12-01T06:13:00Z</dcterms:created>
  <dcterms:modified xsi:type="dcterms:W3CDTF">2016-12-01T06:13:00Z</dcterms:modified>
</cp:coreProperties>
</file>